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F54F2" w:rsidRPr="00D86AA7" w:rsidRDefault="009F54F2" w:rsidP="009F54F2">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316679">
        <w:rPr>
          <w:rFonts w:ascii="Arial" w:eastAsia="Batang" w:hAnsi="Arial" w:cs="Arial"/>
          <w:b/>
          <w:bCs/>
          <w:lang w:val="en-GB"/>
        </w:rPr>
        <w:t>03057</w:t>
      </w:r>
    </w:p>
    <w:p w:rsidR="009F54F2" w:rsidRPr="00DA7B88" w:rsidRDefault="009F54F2" w:rsidP="009F54F2">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2055B7">
        <w:rPr>
          <w:sz w:val="22"/>
          <w:szCs w:val="22"/>
        </w:rPr>
        <w:t>7.</w:t>
      </w:r>
      <w:r w:rsidR="00047CA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055B7">
        <w:rPr>
          <w:sz w:val="22"/>
          <w:szCs w:val="22"/>
        </w:rPr>
        <w:t xml:space="preserve">Network </w:t>
      </w:r>
      <w:r w:rsidR="007859EE">
        <w:rPr>
          <w:sz w:val="22"/>
          <w:szCs w:val="22"/>
        </w:rPr>
        <w:t xml:space="preserve">Energy </w:t>
      </w:r>
      <w:r w:rsidR="002055B7">
        <w:rPr>
          <w:rFonts w:hint="eastAsia"/>
          <w:sz w:val="22"/>
          <w:szCs w:val="22"/>
        </w:rPr>
        <w:t>S</w:t>
      </w:r>
      <w:r w:rsidR="002055B7">
        <w:rPr>
          <w:sz w:val="22"/>
          <w:szCs w:val="22"/>
        </w:rPr>
        <w:t xml:space="preserve">aving </w:t>
      </w:r>
      <w:r w:rsidR="009F54F2">
        <w:rPr>
          <w:sz w:val="22"/>
          <w:szCs w:val="22"/>
        </w:rPr>
        <w:t>on Cell DTX/DRX</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A14C1C">
        <w:rPr>
          <w:lang w:val="en-US"/>
        </w:rPr>
        <w:t>RAN1 #112</w:t>
      </w:r>
      <w:r>
        <w:rPr>
          <w:lang w:val="en-US"/>
        </w:rPr>
        <w:t xml:space="preserve">, the following </w:t>
      </w:r>
      <w:r w:rsidR="00A14C1C">
        <w:rPr>
          <w:lang w:val="en-US" w:eastAsia="zh-CN"/>
        </w:rPr>
        <w:t>agreements</w:t>
      </w:r>
      <w:r w:rsidR="0007380B">
        <w:rPr>
          <w:lang w:val="en-US" w:eastAsia="zh-CN"/>
        </w:rPr>
        <w:t xml:space="preserve"> on network energy saving </w:t>
      </w:r>
      <w:r w:rsidR="00A14C1C">
        <w:rPr>
          <w:lang w:val="en-US" w:eastAsia="zh-CN"/>
        </w:rPr>
        <w:t>for cell DTX/DRX were achieved</w:t>
      </w:r>
      <w:r>
        <w:rPr>
          <w:rFonts w:hint="eastAsia"/>
          <w:lang w:val="en-US" w:eastAsia="zh-CN"/>
        </w:rPr>
        <w:t>.</w:t>
      </w:r>
    </w:p>
    <w:tbl>
      <w:tblPr>
        <w:tblStyle w:val="TableGrid"/>
        <w:tblW w:w="0" w:type="auto"/>
        <w:tblLook w:val="04A0" w:firstRow="1" w:lastRow="0" w:firstColumn="1" w:lastColumn="0" w:noHBand="0" w:noVBand="1"/>
      </w:tblPr>
      <w:tblGrid>
        <w:gridCol w:w="9010"/>
      </w:tblGrid>
      <w:tr w:rsidR="00557396" w:rsidRPr="001A1727" w:rsidTr="00557396">
        <w:tc>
          <w:tcPr>
            <w:tcW w:w="9010" w:type="dxa"/>
          </w:tcPr>
          <w:p w:rsidR="00A14C1C" w:rsidRPr="001A1727" w:rsidRDefault="00A14C1C" w:rsidP="00A14C1C">
            <w:pPr>
              <w:rPr>
                <w:b/>
                <w:bCs/>
                <w:sz w:val="20"/>
                <w:szCs w:val="20"/>
                <w:highlight w:val="green"/>
                <w:lang w:eastAsia="x-none"/>
              </w:rPr>
            </w:pPr>
            <w:r w:rsidRPr="001A1727">
              <w:rPr>
                <w:b/>
                <w:bCs/>
                <w:sz w:val="20"/>
                <w:szCs w:val="20"/>
                <w:highlight w:val="green"/>
                <w:lang w:eastAsia="x-none"/>
              </w:rPr>
              <w:t>Agreement</w:t>
            </w:r>
          </w:p>
          <w:p w:rsidR="00A14C1C" w:rsidRPr="001A1727" w:rsidRDefault="00A14C1C" w:rsidP="00A14C1C">
            <w:pPr>
              <w:pStyle w:val="BodyText"/>
              <w:numPr>
                <w:ilvl w:val="0"/>
                <w:numId w:val="40"/>
              </w:numPr>
              <w:suppressAutoHyphens/>
              <w:spacing w:after="0"/>
              <w:rPr>
                <w:rFonts w:ascii="Times New Roman" w:hAnsi="Times New Roman"/>
                <w:szCs w:val="20"/>
                <w:lang w:eastAsia="zh-CN"/>
              </w:rPr>
            </w:pPr>
            <w:r w:rsidRPr="001A1727">
              <w:rPr>
                <w:rFonts w:ascii="Times New Roman" w:hAnsi="Times New Roman"/>
                <w:szCs w:val="20"/>
                <w:lang w:eastAsia="zh-CN"/>
              </w:rPr>
              <w:t>RAN1 continues discussion on the at least following physical layer related aspects of cell DTX/DRX aspects</w:t>
            </w:r>
          </w:p>
          <w:p w:rsidR="00A14C1C" w:rsidRPr="001A1727" w:rsidRDefault="00A14C1C" w:rsidP="00A14C1C">
            <w:pPr>
              <w:pStyle w:val="ListParagraph"/>
              <w:numPr>
                <w:ilvl w:val="1"/>
                <w:numId w:val="40"/>
              </w:numPr>
              <w:suppressAutoHyphens/>
              <w:ind w:leftChars="0"/>
              <w:rPr>
                <w:rFonts w:ascii="Times New Roman" w:eastAsia="SimSun" w:hAnsi="Times New Roman"/>
                <w:szCs w:val="20"/>
                <w:lang w:eastAsia="zh-CN"/>
              </w:rPr>
            </w:pPr>
            <w:r w:rsidRPr="001A1727">
              <w:rPr>
                <w:rFonts w:ascii="Times New Roman" w:eastAsia="SimSun" w:hAnsi="Times New Roman"/>
                <w:szCs w:val="20"/>
                <w:lang w:eastAsia="zh-CN"/>
              </w:rPr>
              <w:t xml:space="preserve">physical layer signals/channels and procedures expected to be impacted during non-active periods of cell DTX/DRX </w:t>
            </w:r>
          </w:p>
          <w:p w:rsidR="00A14C1C" w:rsidRPr="001A1727" w:rsidRDefault="00A14C1C" w:rsidP="00A14C1C">
            <w:pPr>
              <w:pStyle w:val="ListParagraph"/>
              <w:numPr>
                <w:ilvl w:val="2"/>
                <w:numId w:val="40"/>
              </w:numPr>
              <w:suppressAutoHyphens/>
              <w:ind w:leftChars="0"/>
              <w:rPr>
                <w:rFonts w:ascii="Times New Roman" w:eastAsia="SimSun" w:hAnsi="Times New Roman"/>
                <w:szCs w:val="20"/>
                <w:lang w:eastAsia="zh-CN"/>
              </w:rPr>
            </w:pPr>
            <w:r w:rsidRPr="001A1727">
              <w:rPr>
                <w:rFonts w:ascii="Times New Roman" w:eastAsia="SimSun" w:hAnsi="Times New Roman"/>
                <w:szCs w:val="20"/>
                <w:lang w:eastAsia="zh-CN"/>
              </w:rPr>
              <w:t>consider impact to at least KPIs from the SI when physical layers/signals/channels are impacted by cell DTX/DRX</w:t>
            </w:r>
          </w:p>
          <w:p w:rsidR="00A14C1C" w:rsidRPr="001A1727" w:rsidRDefault="00A14C1C" w:rsidP="00A14C1C">
            <w:pPr>
              <w:pStyle w:val="BodyText"/>
              <w:numPr>
                <w:ilvl w:val="0"/>
                <w:numId w:val="40"/>
              </w:numPr>
              <w:suppressAutoHyphens/>
              <w:spacing w:after="0"/>
              <w:rPr>
                <w:rFonts w:ascii="Times New Roman" w:hAnsi="Times New Roman"/>
                <w:szCs w:val="20"/>
                <w:lang w:eastAsia="zh-CN"/>
              </w:rPr>
            </w:pPr>
            <w:r w:rsidRPr="001A1727">
              <w:rPr>
                <w:rFonts w:ascii="Times New Roman" w:hAnsi="Times New Roman"/>
                <w:szCs w:val="20"/>
                <w:lang w:eastAsia="zh-CN"/>
              </w:rPr>
              <w:t>Further discussions on other aspects are not precluded</w:t>
            </w:r>
          </w:p>
          <w:p w:rsidR="00557396" w:rsidRPr="001A1727" w:rsidRDefault="00557396" w:rsidP="00906A9A">
            <w:pPr>
              <w:shd w:val="clear" w:color="auto" w:fill="FFFFFF"/>
              <w:contextualSpacing/>
              <w:rPr>
                <w:sz w:val="20"/>
                <w:szCs w:val="20"/>
                <w:lang w:val="en-GB"/>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07380B">
        <w:rPr>
          <w:lang w:val="en-US"/>
        </w:rPr>
        <w:t xml:space="preserve">network energy saving </w:t>
      </w:r>
      <w:r w:rsidR="00226953">
        <w:rPr>
          <w:lang w:val="en-US"/>
        </w:rPr>
        <w:t>on cell DTX/DRX</w:t>
      </w:r>
      <w:r>
        <w:rPr>
          <w:lang w:val="en-US"/>
        </w:rPr>
        <w:t>.</w:t>
      </w:r>
    </w:p>
    <w:p w:rsidR="001F1EBF" w:rsidRDefault="00226953" w:rsidP="001F1EBF">
      <w:pPr>
        <w:pStyle w:val="Heading1"/>
      </w:pPr>
      <w:r>
        <w:t>Cell DTX</w:t>
      </w:r>
    </w:p>
    <w:p w:rsidR="009F20DA" w:rsidRDefault="009F20DA" w:rsidP="00557396">
      <w:pPr>
        <w:pStyle w:val="0Maintext"/>
        <w:spacing w:after="120" w:afterAutospacing="0" w:line="240" w:lineRule="auto"/>
        <w:ind w:firstLine="0"/>
        <w:rPr>
          <w:bCs/>
          <w:iCs/>
          <w:lang w:val="en-US" w:eastAsia="zh-CN"/>
        </w:rPr>
      </w:pPr>
      <w:r>
        <w:rPr>
          <w:bCs/>
          <w:iCs/>
          <w:lang w:val="en-US" w:eastAsia="zh-CN"/>
        </w:rPr>
        <w:t xml:space="preserve">During non-active periods of cell DTX, the UE may not be able to receive the downlink reference signals. Therefore, there would be some impact on the RLM and BFD procedure. In each evaluation window, there may be no downlink reference signal for RLM or BFD. Thus, it is necessary to study the potential impact on RLM and BFD during the non-active periods of cell DTX. One possible way could be to enlarge the evaluation period. </w:t>
      </w:r>
    </w:p>
    <w:p w:rsidR="009F20DA" w:rsidRPr="009F20DA" w:rsidRDefault="009F20DA" w:rsidP="00557396">
      <w:pPr>
        <w:pStyle w:val="0Maintext"/>
        <w:spacing w:after="120" w:afterAutospacing="0" w:line="240" w:lineRule="auto"/>
        <w:ind w:firstLine="0"/>
        <w:rPr>
          <w:b/>
          <w:i/>
          <w:lang w:val="en-US" w:eastAsia="zh-CN"/>
        </w:rPr>
      </w:pPr>
      <w:r w:rsidRPr="009F20DA">
        <w:rPr>
          <w:b/>
          <w:i/>
          <w:lang w:val="en-US" w:eastAsia="zh-CN"/>
        </w:rPr>
        <w:t xml:space="preserve">Proposal 1: Study the impact of RLM/BFD </w:t>
      </w:r>
      <w:r>
        <w:rPr>
          <w:b/>
          <w:i/>
          <w:lang w:val="en-US" w:eastAsia="zh-CN"/>
        </w:rPr>
        <w:t xml:space="preserve">procedure </w:t>
      </w:r>
      <w:r w:rsidRPr="009F20DA">
        <w:rPr>
          <w:b/>
          <w:i/>
          <w:lang w:val="en-US" w:eastAsia="zh-CN"/>
        </w:rPr>
        <w:t>during non-active periods of cell DTX.</w:t>
      </w:r>
    </w:p>
    <w:p w:rsidR="009F20DA" w:rsidRDefault="009F20DA" w:rsidP="00557396">
      <w:pPr>
        <w:pStyle w:val="0Maintext"/>
        <w:spacing w:after="120" w:afterAutospacing="0" w:line="240" w:lineRule="auto"/>
        <w:ind w:firstLine="0"/>
        <w:rPr>
          <w:bCs/>
          <w:iCs/>
          <w:lang w:val="en-US" w:eastAsia="zh-CN"/>
        </w:rPr>
      </w:pPr>
      <w:r>
        <w:rPr>
          <w:bCs/>
          <w:iCs/>
          <w:lang w:val="en-US" w:eastAsia="zh-CN"/>
        </w:rPr>
        <w:t>Another potential issue could be the impact on periodic or semi-persistent downlink signals, e.g., periodic or semi-persistent CSI-RS. For periodic or active semi-persistent CSI-RS configured in a CSI report configuration, the UE could assume such CSI-RS should not be transmitted. Thus, the UE would not measure such CSI-RS. When the gNB triggers a report corresponding to the CSI report configuration, the UE may report outdated CSI or beam measurement results.</w:t>
      </w:r>
    </w:p>
    <w:p w:rsidR="009F20DA" w:rsidRDefault="009F24DC" w:rsidP="00557396">
      <w:pPr>
        <w:pStyle w:val="0Maintext"/>
        <w:spacing w:after="120" w:afterAutospacing="0" w:line="240" w:lineRule="auto"/>
        <w:ind w:firstLine="0"/>
        <w:rPr>
          <w:bCs/>
          <w:iCs/>
          <w:lang w:val="en-US" w:eastAsia="zh-CN"/>
        </w:rPr>
      </w:pPr>
      <w:r>
        <w:rPr>
          <w:bCs/>
          <w:iCs/>
          <w:lang w:val="en-US" w:eastAsia="zh-CN"/>
        </w:rPr>
        <w:t xml:space="preserve">Another type of periodic downlink signal is TRS. The TRS is used for time and frequency offset tracking, which can also be used for AGC. If the gNB does not transmit the TRS during non-active periods of cell DTX, there could be some performance degradation for downlink reception. Some warm-up period could be necessary for the UE to track the time and frequency offset. One possible way is to trigger aperiodic TRS for fast time and frequency offset tracking. However, one </w:t>
      </w:r>
      <w:r w:rsidR="002A2FC0">
        <w:rPr>
          <w:bCs/>
          <w:iCs/>
          <w:lang w:val="en-US" w:eastAsia="zh-CN"/>
        </w:rPr>
        <w:t>aperiodic TRS could not be sufficient for the UE to identify the accurate time and frequency offset. Thus, a multi-burst based aperiodic TRS can be considered as one possible way.</w:t>
      </w:r>
    </w:p>
    <w:p w:rsidR="002A2FC0" w:rsidRPr="002A2FC0" w:rsidRDefault="002A2FC0" w:rsidP="00557396">
      <w:pPr>
        <w:pStyle w:val="0Maintext"/>
        <w:spacing w:after="120" w:afterAutospacing="0" w:line="240" w:lineRule="auto"/>
        <w:ind w:firstLine="0"/>
        <w:rPr>
          <w:b/>
          <w:i/>
          <w:lang w:val="en-US" w:eastAsia="zh-CN"/>
        </w:rPr>
      </w:pPr>
      <w:r w:rsidRPr="002A2FC0">
        <w:rPr>
          <w:b/>
          <w:i/>
          <w:lang w:val="en-US" w:eastAsia="zh-CN"/>
        </w:rPr>
        <w:t>Proposal 2: During non-active periods of cell DTX, UE does not receive the periodic/semi-persistent CSI-RS.</w:t>
      </w:r>
    </w:p>
    <w:p w:rsidR="002A2FC0" w:rsidRPr="002A2FC0" w:rsidRDefault="002A2FC0" w:rsidP="00557396">
      <w:pPr>
        <w:pStyle w:val="0Maintext"/>
        <w:spacing w:after="120" w:afterAutospacing="0" w:line="240" w:lineRule="auto"/>
        <w:ind w:firstLine="0"/>
        <w:rPr>
          <w:b/>
          <w:i/>
          <w:lang w:val="en-US" w:eastAsia="zh-CN"/>
        </w:rPr>
      </w:pPr>
      <w:r w:rsidRPr="002A2FC0">
        <w:rPr>
          <w:b/>
          <w:i/>
          <w:lang w:val="en-US" w:eastAsia="zh-CN"/>
        </w:rPr>
        <w:t>Proposal 3: Introduce a multi-burst based aperiodic TRS for fast time and frequency offset tracking after the non-active periods of cell DTX.</w:t>
      </w:r>
    </w:p>
    <w:p w:rsidR="00226953" w:rsidRDefault="00226953" w:rsidP="00226953">
      <w:pPr>
        <w:pStyle w:val="Heading1"/>
      </w:pPr>
      <w:r>
        <w:t>Cell DRX</w:t>
      </w:r>
    </w:p>
    <w:p w:rsidR="002A2FC0" w:rsidRDefault="00A461D9" w:rsidP="00557396">
      <w:pPr>
        <w:pStyle w:val="0Maintext"/>
        <w:spacing w:after="120" w:afterAutospacing="0" w:line="240" w:lineRule="auto"/>
        <w:ind w:firstLine="0"/>
        <w:rPr>
          <w:bCs/>
          <w:iCs/>
          <w:lang w:val="en-US"/>
        </w:rPr>
      </w:pPr>
      <w:r>
        <w:rPr>
          <w:bCs/>
          <w:iCs/>
          <w:lang w:val="en-US"/>
        </w:rPr>
        <w:t xml:space="preserve">Currently, the UE shall transmit the periodic/semi-persistent </w:t>
      </w:r>
      <w:r w:rsidR="002A2FC0">
        <w:rPr>
          <w:bCs/>
          <w:iCs/>
          <w:lang w:val="en-US"/>
        </w:rPr>
        <w:t>CSI/</w:t>
      </w:r>
      <w:r>
        <w:rPr>
          <w:bCs/>
          <w:iCs/>
          <w:lang w:val="en-US"/>
        </w:rPr>
        <w:t xml:space="preserve">beam report </w:t>
      </w:r>
      <w:r w:rsidR="00F53A12">
        <w:rPr>
          <w:bCs/>
          <w:iCs/>
          <w:lang w:val="en-US"/>
        </w:rPr>
        <w:t xml:space="preserve">in a </w:t>
      </w:r>
      <w:r>
        <w:rPr>
          <w:bCs/>
          <w:iCs/>
          <w:lang w:val="en-US"/>
        </w:rPr>
        <w:t>slot</w:t>
      </w:r>
      <w:r w:rsidR="00F53A12">
        <w:rPr>
          <w:bCs/>
          <w:iCs/>
          <w:lang w:val="en-US"/>
        </w:rPr>
        <w:t xml:space="preserve"> based on the configured periodicity and slot offset</w:t>
      </w:r>
      <w:r>
        <w:rPr>
          <w:rFonts w:hint="eastAsia"/>
          <w:bCs/>
          <w:iCs/>
          <w:lang w:val="en-US" w:eastAsia="zh-CN"/>
        </w:rPr>
        <w:t>.</w:t>
      </w:r>
      <w:r>
        <w:rPr>
          <w:bCs/>
          <w:iCs/>
          <w:lang w:val="en-US"/>
        </w:rPr>
        <w:t xml:space="preserve"> </w:t>
      </w:r>
      <w:r w:rsidR="00914CDD">
        <w:rPr>
          <w:bCs/>
          <w:iCs/>
          <w:lang w:val="en-US"/>
        </w:rPr>
        <w:t xml:space="preserve">However, during the non-active periods of </w:t>
      </w:r>
      <w:r>
        <w:rPr>
          <w:bCs/>
          <w:iCs/>
          <w:lang w:val="en-US"/>
        </w:rPr>
        <w:t xml:space="preserve">the cell DRX, </w:t>
      </w:r>
      <w:r w:rsidR="002A2FC0">
        <w:rPr>
          <w:bCs/>
          <w:iCs/>
          <w:lang w:val="en-US"/>
        </w:rPr>
        <w:t xml:space="preserve">it is unnecessary to perform </w:t>
      </w:r>
      <w:r w:rsidR="002A2FC0">
        <w:rPr>
          <w:bCs/>
          <w:iCs/>
          <w:lang w:val="en-US"/>
        </w:rPr>
        <w:lastRenderedPageBreak/>
        <w:t xml:space="preserve">the periodic/semi-persistent CSI/beam report. </w:t>
      </w:r>
      <w:r w:rsidR="00914CDD">
        <w:rPr>
          <w:bCs/>
          <w:iCs/>
          <w:lang w:val="en-US"/>
        </w:rPr>
        <w:t xml:space="preserve">The gNB can trigger aperiodic CSI/beam report after the non-active periods of the cell DRX. </w:t>
      </w:r>
    </w:p>
    <w:p w:rsidR="00F53A12" w:rsidRDefault="00F53A12" w:rsidP="00557396">
      <w:pPr>
        <w:pStyle w:val="0Maintext"/>
        <w:spacing w:after="120" w:afterAutospacing="0" w:line="240" w:lineRule="auto"/>
        <w:ind w:firstLine="0"/>
        <w:rPr>
          <w:b/>
          <w:i/>
          <w:lang w:val="en-US" w:eastAsia="zh-CN"/>
        </w:rPr>
      </w:pPr>
      <w:r w:rsidRPr="00F53A12">
        <w:rPr>
          <w:rFonts w:hint="eastAsia"/>
          <w:b/>
          <w:i/>
          <w:lang w:val="en-US" w:eastAsia="zh-CN"/>
        </w:rPr>
        <w:t>Proposal</w:t>
      </w:r>
      <w:r w:rsidRPr="00F53A12">
        <w:rPr>
          <w:b/>
          <w:i/>
          <w:lang w:val="en-US" w:eastAsia="zh-CN"/>
        </w:rPr>
        <w:t xml:space="preserve"> </w:t>
      </w:r>
      <w:r w:rsidR="002A2FC0">
        <w:rPr>
          <w:b/>
          <w:i/>
          <w:lang w:val="en-US" w:eastAsia="zh-CN"/>
        </w:rPr>
        <w:t>4</w:t>
      </w:r>
      <w:r w:rsidRPr="00F53A12">
        <w:rPr>
          <w:b/>
          <w:i/>
          <w:lang w:val="en-US" w:eastAsia="zh-CN"/>
        </w:rPr>
        <w:t xml:space="preserve">: </w:t>
      </w:r>
      <w:r w:rsidR="002A2FC0">
        <w:rPr>
          <w:rFonts w:hint="eastAsia"/>
          <w:b/>
          <w:i/>
          <w:lang w:val="en-US" w:eastAsia="zh-CN"/>
        </w:rPr>
        <w:t>During</w:t>
      </w:r>
      <w:r w:rsidR="002A2FC0">
        <w:rPr>
          <w:b/>
          <w:i/>
          <w:lang w:val="en-US" w:eastAsia="zh-CN"/>
        </w:rPr>
        <w:t xml:space="preserve"> the non-active periods of cell DRX, UE does not transmit the periodic/semi-persistent CSI/beam report.</w:t>
      </w:r>
    </w:p>
    <w:p w:rsidR="002A2FC0" w:rsidRDefault="00914CDD" w:rsidP="00557396">
      <w:pPr>
        <w:pStyle w:val="0Maintext"/>
        <w:spacing w:after="120" w:afterAutospacing="0" w:line="240" w:lineRule="auto"/>
        <w:ind w:firstLine="0"/>
        <w:rPr>
          <w:bCs/>
          <w:iCs/>
          <w:lang w:val="en-US" w:eastAsia="zh-CN"/>
        </w:rPr>
      </w:pPr>
      <w:r>
        <w:rPr>
          <w:bCs/>
          <w:iCs/>
          <w:lang w:val="en-US" w:eastAsia="zh-CN"/>
        </w:rPr>
        <w:t>Another potential issue could be the UE-initiated procedure during the non-active periods of the cell DRX, e.g., RACH, SR and BFRQ. Since most of the procedure of RACH and SR are defined in RAN2 spec, it is more reasonable to study the potential impact in RAN2. RAN1 can study the potential impact on BFRQ. If the UE cannot transmit the BFRQ after it declares beam failure, one possible way is to transmit the BFRQ after the non-active periods of the cell DRX. However, if the non-active period is too long, the status of the newly identified beam may change, and the status of beam failure may change as well. Then it is necessary to study whether the UE should restart the BFD procedure or transmit the BFRQ after the non-active periods.</w:t>
      </w:r>
    </w:p>
    <w:p w:rsidR="00914CDD" w:rsidRPr="00914CDD" w:rsidRDefault="00914CDD" w:rsidP="00557396">
      <w:pPr>
        <w:pStyle w:val="0Maintext"/>
        <w:spacing w:after="120" w:afterAutospacing="0" w:line="240" w:lineRule="auto"/>
        <w:ind w:firstLine="0"/>
        <w:rPr>
          <w:b/>
          <w:i/>
          <w:lang w:val="en-US" w:eastAsia="zh-CN"/>
        </w:rPr>
      </w:pPr>
      <w:r w:rsidRPr="00914CDD">
        <w:rPr>
          <w:b/>
          <w:i/>
          <w:lang w:val="en-US" w:eastAsia="zh-CN"/>
        </w:rPr>
        <w:t>Proposal 5: The impact of RACH and SR procedure from non-active periods of cell DRX should be studied by RAN2.</w:t>
      </w:r>
    </w:p>
    <w:p w:rsidR="00914CDD" w:rsidRPr="00914CDD" w:rsidRDefault="00914CDD" w:rsidP="00557396">
      <w:pPr>
        <w:pStyle w:val="0Maintext"/>
        <w:spacing w:after="120" w:afterAutospacing="0" w:line="240" w:lineRule="auto"/>
        <w:ind w:firstLine="0"/>
        <w:rPr>
          <w:b/>
          <w:i/>
          <w:lang w:val="en-US" w:eastAsia="zh-CN"/>
        </w:rPr>
      </w:pPr>
      <w:r w:rsidRPr="00914CDD">
        <w:rPr>
          <w:b/>
          <w:i/>
          <w:lang w:val="en-US" w:eastAsia="zh-CN"/>
        </w:rPr>
        <w:t>Proposal 6: Study the impact of BFR procedure from non-active periods of cell DRX.</w:t>
      </w:r>
    </w:p>
    <w:p w:rsidR="00914CDD" w:rsidRPr="00914CDD" w:rsidRDefault="00914CDD" w:rsidP="00557396">
      <w:pPr>
        <w:pStyle w:val="0Maintext"/>
        <w:spacing w:after="120" w:afterAutospacing="0" w:line="240" w:lineRule="auto"/>
        <w:ind w:firstLine="0"/>
        <w:rPr>
          <w:bCs/>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9243C">
        <w:rPr>
          <w:lang w:val="en-US" w:eastAsia="zh-CN"/>
        </w:rPr>
        <w:t xml:space="preserve">NES </w:t>
      </w:r>
      <w:r w:rsidR="00F53A12">
        <w:rPr>
          <w:lang w:val="en-US" w:eastAsia="zh-CN"/>
        </w:rPr>
        <w:t>on cell DTX/DRX</w:t>
      </w:r>
      <w:r>
        <w:rPr>
          <w:lang w:val="en-US" w:eastAsia="zh-CN"/>
        </w:rPr>
        <w:t>. Based on the discussion, the following proposals have been achieved.</w:t>
      </w:r>
    </w:p>
    <w:p w:rsidR="00914CDD" w:rsidRPr="009F20DA" w:rsidRDefault="00914CDD" w:rsidP="00914CDD">
      <w:pPr>
        <w:pStyle w:val="0Maintext"/>
        <w:spacing w:after="120" w:afterAutospacing="0" w:line="240" w:lineRule="auto"/>
        <w:ind w:firstLine="0"/>
        <w:rPr>
          <w:b/>
          <w:i/>
          <w:lang w:val="en-US" w:eastAsia="zh-CN"/>
        </w:rPr>
      </w:pPr>
      <w:r w:rsidRPr="009F20DA">
        <w:rPr>
          <w:b/>
          <w:i/>
          <w:lang w:val="en-US" w:eastAsia="zh-CN"/>
        </w:rPr>
        <w:t xml:space="preserve">Proposal 1: Study the impact of RLM/BFD </w:t>
      </w:r>
      <w:r>
        <w:rPr>
          <w:b/>
          <w:i/>
          <w:lang w:val="en-US" w:eastAsia="zh-CN"/>
        </w:rPr>
        <w:t xml:space="preserve">procedure </w:t>
      </w:r>
      <w:r w:rsidRPr="009F20DA">
        <w:rPr>
          <w:b/>
          <w:i/>
          <w:lang w:val="en-US" w:eastAsia="zh-CN"/>
        </w:rPr>
        <w:t>during non-active periods of cell DTX.</w:t>
      </w:r>
    </w:p>
    <w:p w:rsidR="00914CDD" w:rsidRPr="002A2FC0" w:rsidRDefault="00914CDD" w:rsidP="00914CDD">
      <w:pPr>
        <w:pStyle w:val="0Maintext"/>
        <w:spacing w:after="120" w:afterAutospacing="0" w:line="240" w:lineRule="auto"/>
        <w:ind w:firstLine="0"/>
        <w:rPr>
          <w:b/>
          <w:i/>
          <w:lang w:val="en-US" w:eastAsia="zh-CN"/>
        </w:rPr>
      </w:pPr>
      <w:r w:rsidRPr="002A2FC0">
        <w:rPr>
          <w:b/>
          <w:i/>
          <w:lang w:val="en-US" w:eastAsia="zh-CN"/>
        </w:rPr>
        <w:t>Proposal 2: During non-active periods of cell DTX, UE does not receive the periodic/semi-persistent CSI-RS.</w:t>
      </w:r>
    </w:p>
    <w:p w:rsidR="00914CDD" w:rsidRPr="002A2FC0" w:rsidRDefault="00914CDD" w:rsidP="00914CDD">
      <w:pPr>
        <w:pStyle w:val="0Maintext"/>
        <w:spacing w:after="120" w:afterAutospacing="0" w:line="240" w:lineRule="auto"/>
        <w:ind w:firstLine="0"/>
        <w:rPr>
          <w:b/>
          <w:i/>
          <w:lang w:val="en-US" w:eastAsia="zh-CN"/>
        </w:rPr>
      </w:pPr>
      <w:r w:rsidRPr="002A2FC0">
        <w:rPr>
          <w:b/>
          <w:i/>
          <w:lang w:val="en-US" w:eastAsia="zh-CN"/>
        </w:rPr>
        <w:t>Proposal 3: Introduce a multi-burst based aperiodic TRS for fast time and frequency offset tracking after the non-active periods of cell DTX.</w:t>
      </w:r>
    </w:p>
    <w:p w:rsidR="00914CDD" w:rsidRDefault="00914CDD" w:rsidP="00914CDD">
      <w:pPr>
        <w:pStyle w:val="0Maintext"/>
        <w:spacing w:after="120" w:afterAutospacing="0" w:line="240" w:lineRule="auto"/>
        <w:ind w:firstLine="0"/>
        <w:rPr>
          <w:b/>
          <w:i/>
          <w:lang w:val="en-US" w:eastAsia="zh-CN"/>
        </w:rPr>
      </w:pPr>
      <w:r w:rsidRPr="00F53A12">
        <w:rPr>
          <w:rFonts w:hint="eastAsia"/>
          <w:b/>
          <w:i/>
          <w:lang w:val="en-US" w:eastAsia="zh-CN"/>
        </w:rPr>
        <w:t>Proposal</w:t>
      </w:r>
      <w:r w:rsidRPr="00F53A12">
        <w:rPr>
          <w:b/>
          <w:i/>
          <w:lang w:val="en-US" w:eastAsia="zh-CN"/>
        </w:rPr>
        <w:t xml:space="preserve"> </w:t>
      </w:r>
      <w:r>
        <w:rPr>
          <w:b/>
          <w:i/>
          <w:lang w:val="en-US" w:eastAsia="zh-CN"/>
        </w:rPr>
        <w:t>4</w:t>
      </w:r>
      <w:r w:rsidRPr="00F53A12">
        <w:rPr>
          <w:b/>
          <w:i/>
          <w:lang w:val="en-US" w:eastAsia="zh-CN"/>
        </w:rPr>
        <w:t xml:space="preserve">: </w:t>
      </w:r>
      <w:r>
        <w:rPr>
          <w:rFonts w:hint="eastAsia"/>
          <w:b/>
          <w:i/>
          <w:lang w:val="en-US" w:eastAsia="zh-CN"/>
        </w:rPr>
        <w:t>During</w:t>
      </w:r>
      <w:r>
        <w:rPr>
          <w:b/>
          <w:i/>
          <w:lang w:val="en-US" w:eastAsia="zh-CN"/>
        </w:rPr>
        <w:t xml:space="preserve"> the non-active periods of cell DRX, UE does not transmit the periodic/semi-persistent CSI/beam report.</w:t>
      </w:r>
    </w:p>
    <w:p w:rsidR="00914CDD" w:rsidRPr="00914CDD" w:rsidRDefault="00914CDD" w:rsidP="00914CDD">
      <w:pPr>
        <w:pStyle w:val="0Maintext"/>
        <w:spacing w:after="120" w:afterAutospacing="0" w:line="240" w:lineRule="auto"/>
        <w:ind w:firstLine="0"/>
        <w:rPr>
          <w:b/>
          <w:i/>
          <w:lang w:val="en-US" w:eastAsia="zh-CN"/>
        </w:rPr>
      </w:pPr>
      <w:r w:rsidRPr="00914CDD">
        <w:rPr>
          <w:b/>
          <w:i/>
          <w:lang w:val="en-US" w:eastAsia="zh-CN"/>
        </w:rPr>
        <w:t>Proposal 5: The impact of RACH and SR procedure from non-active periods of cell DRX should be studied by RAN2.</w:t>
      </w:r>
    </w:p>
    <w:p w:rsidR="00914CDD" w:rsidRPr="00914CDD" w:rsidRDefault="00914CDD" w:rsidP="00914CDD">
      <w:pPr>
        <w:pStyle w:val="0Maintext"/>
        <w:spacing w:after="120" w:afterAutospacing="0" w:line="240" w:lineRule="auto"/>
        <w:ind w:firstLine="0"/>
        <w:rPr>
          <w:b/>
          <w:i/>
          <w:lang w:val="en-US" w:eastAsia="zh-CN"/>
        </w:rPr>
      </w:pPr>
      <w:r w:rsidRPr="00914CDD">
        <w:rPr>
          <w:b/>
          <w:i/>
          <w:lang w:val="en-US" w:eastAsia="zh-CN"/>
        </w:rPr>
        <w:t>Proposal 6: Study the impact of BFR procedure from non-active periods of cell DRX.</w:t>
      </w: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70C54"/>
    <w:multiLevelType w:val="hybridMultilevel"/>
    <w:tmpl w:val="2E804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BAF7801"/>
    <w:multiLevelType w:val="hybridMultilevel"/>
    <w:tmpl w:val="FDAEA03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7"/>
  </w:num>
  <w:num w:numId="3" w16cid:durableId="1291010930">
    <w:abstractNumId w:val="25"/>
  </w:num>
  <w:num w:numId="4" w16cid:durableId="1095134973">
    <w:abstractNumId w:val="22"/>
  </w:num>
  <w:num w:numId="5" w16cid:durableId="1641223975">
    <w:abstractNumId w:val="14"/>
  </w:num>
  <w:num w:numId="6" w16cid:durableId="564610010">
    <w:abstractNumId w:val="28"/>
  </w:num>
  <w:num w:numId="7" w16cid:durableId="577132295">
    <w:abstractNumId w:val="8"/>
  </w:num>
  <w:num w:numId="8" w16cid:durableId="617444232">
    <w:abstractNumId w:val="13"/>
  </w:num>
  <w:num w:numId="9" w16cid:durableId="1741826848">
    <w:abstractNumId w:val="21"/>
  </w:num>
  <w:num w:numId="10" w16cid:durableId="204176157">
    <w:abstractNumId w:val="30"/>
  </w:num>
  <w:num w:numId="11" w16cid:durableId="2075464340">
    <w:abstractNumId w:val="38"/>
  </w:num>
  <w:num w:numId="12" w16cid:durableId="134567778">
    <w:abstractNumId w:val="15"/>
  </w:num>
  <w:num w:numId="13" w16cid:durableId="1036003743">
    <w:abstractNumId w:val="27"/>
  </w:num>
  <w:num w:numId="14" w16cid:durableId="1516190854">
    <w:abstractNumId w:val="5"/>
  </w:num>
  <w:num w:numId="15" w16cid:durableId="667904329">
    <w:abstractNumId w:val="36"/>
  </w:num>
  <w:num w:numId="16" w16cid:durableId="749228951">
    <w:abstractNumId w:val="31"/>
  </w:num>
  <w:num w:numId="17" w16cid:durableId="654139330">
    <w:abstractNumId w:val="35"/>
  </w:num>
  <w:num w:numId="18" w16cid:durableId="37442205">
    <w:abstractNumId w:val="26"/>
  </w:num>
  <w:num w:numId="19" w16cid:durableId="452796089">
    <w:abstractNumId w:val="25"/>
  </w:num>
  <w:num w:numId="20" w16cid:durableId="947349516">
    <w:abstractNumId w:val="16"/>
  </w:num>
  <w:num w:numId="21" w16cid:durableId="123163289">
    <w:abstractNumId w:val="10"/>
  </w:num>
  <w:num w:numId="22" w16cid:durableId="892035091">
    <w:abstractNumId w:val="9"/>
  </w:num>
  <w:num w:numId="23" w16cid:durableId="1978486">
    <w:abstractNumId w:val="2"/>
  </w:num>
  <w:num w:numId="24" w16cid:durableId="1452360992">
    <w:abstractNumId w:val="12"/>
  </w:num>
  <w:num w:numId="25" w16cid:durableId="501893973">
    <w:abstractNumId w:val="18"/>
  </w:num>
  <w:num w:numId="26" w16cid:durableId="766006395">
    <w:abstractNumId w:val="1"/>
  </w:num>
  <w:num w:numId="27" w16cid:durableId="1729301981">
    <w:abstractNumId w:val="3"/>
  </w:num>
  <w:num w:numId="28" w16cid:durableId="246039098">
    <w:abstractNumId w:val="7"/>
  </w:num>
  <w:num w:numId="29" w16cid:durableId="113498451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33"/>
  </w:num>
  <w:num w:numId="32" w16cid:durableId="221910137">
    <w:abstractNumId w:val="19"/>
  </w:num>
  <w:num w:numId="33" w16cid:durableId="66971511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29"/>
  </w:num>
  <w:num w:numId="35" w16cid:durableId="1275870949">
    <w:abstractNumId w:val="11"/>
  </w:num>
  <w:num w:numId="36" w16cid:durableId="1169522636">
    <w:abstractNumId w:val="32"/>
  </w:num>
  <w:num w:numId="37" w16cid:durableId="2126192969">
    <w:abstractNumId w:val="34"/>
  </w:num>
  <w:num w:numId="38" w16cid:durableId="149954426">
    <w:abstractNumId w:val="20"/>
  </w:num>
  <w:num w:numId="39" w16cid:durableId="14504611">
    <w:abstractNumId w:val="6"/>
  </w:num>
  <w:num w:numId="40" w16cid:durableId="102073936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47CA9"/>
    <w:rsid w:val="0007380B"/>
    <w:rsid w:val="000A1909"/>
    <w:rsid w:val="000A60ED"/>
    <w:rsid w:val="000C1D8F"/>
    <w:rsid w:val="00122C70"/>
    <w:rsid w:val="0015468B"/>
    <w:rsid w:val="001922F1"/>
    <w:rsid w:val="001A1727"/>
    <w:rsid w:val="001D3923"/>
    <w:rsid w:val="001D7163"/>
    <w:rsid w:val="001E1D5D"/>
    <w:rsid w:val="001E4CFE"/>
    <w:rsid w:val="001F1EBF"/>
    <w:rsid w:val="002055B7"/>
    <w:rsid w:val="00226209"/>
    <w:rsid w:val="00226953"/>
    <w:rsid w:val="00240A01"/>
    <w:rsid w:val="00253282"/>
    <w:rsid w:val="002548E6"/>
    <w:rsid w:val="00275881"/>
    <w:rsid w:val="002A2FC0"/>
    <w:rsid w:val="002D719B"/>
    <w:rsid w:val="00303A87"/>
    <w:rsid w:val="00304407"/>
    <w:rsid w:val="0030732C"/>
    <w:rsid w:val="00316679"/>
    <w:rsid w:val="00330D34"/>
    <w:rsid w:val="00346E6B"/>
    <w:rsid w:val="00356E4B"/>
    <w:rsid w:val="00363B9B"/>
    <w:rsid w:val="00375357"/>
    <w:rsid w:val="00382EEF"/>
    <w:rsid w:val="003976BE"/>
    <w:rsid w:val="003B53AC"/>
    <w:rsid w:val="003C00AB"/>
    <w:rsid w:val="003D2036"/>
    <w:rsid w:val="003D4627"/>
    <w:rsid w:val="003F4028"/>
    <w:rsid w:val="00417C58"/>
    <w:rsid w:val="00431006"/>
    <w:rsid w:val="00431501"/>
    <w:rsid w:val="00431BE9"/>
    <w:rsid w:val="00441483"/>
    <w:rsid w:val="00477892"/>
    <w:rsid w:val="00491EBA"/>
    <w:rsid w:val="004951DA"/>
    <w:rsid w:val="004B588D"/>
    <w:rsid w:val="004C65E3"/>
    <w:rsid w:val="0050593E"/>
    <w:rsid w:val="00514A10"/>
    <w:rsid w:val="00530C57"/>
    <w:rsid w:val="00557396"/>
    <w:rsid w:val="005635BB"/>
    <w:rsid w:val="005A2726"/>
    <w:rsid w:val="005B55AC"/>
    <w:rsid w:val="00606763"/>
    <w:rsid w:val="0061491E"/>
    <w:rsid w:val="00640857"/>
    <w:rsid w:val="00660865"/>
    <w:rsid w:val="00687F40"/>
    <w:rsid w:val="006A5206"/>
    <w:rsid w:val="006E53C6"/>
    <w:rsid w:val="006F34F6"/>
    <w:rsid w:val="006F4725"/>
    <w:rsid w:val="007113F2"/>
    <w:rsid w:val="00716FD7"/>
    <w:rsid w:val="007520FE"/>
    <w:rsid w:val="00763A34"/>
    <w:rsid w:val="007774C4"/>
    <w:rsid w:val="00781DD5"/>
    <w:rsid w:val="007859EE"/>
    <w:rsid w:val="00792998"/>
    <w:rsid w:val="007A63FA"/>
    <w:rsid w:val="007F3937"/>
    <w:rsid w:val="00826E9C"/>
    <w:rsid w:val="008443A3"/>
    <w:rsid w:val="008766FE"/>
    <w:rsid w:val="008864BC"/>
    <w:rsid w:val="008A6337"/>
    <w:rsid w:val="008C065D"/>
    <w:rsid w:val="008C0EF8"/>
    <w:rsid w:val="008C5A18"/>
    <w:rsid w:val="008D0006"/>
    <w:rsid w:val="008D04EC"/>
    <w:rsid w:val="008D4BCD"/>
    <w:rsid w:val="008E42B2"/>
    <w:rsid w:val="008E7132"/>
    <w:rsid w:val="00905082"/>
    <w:rsid w:val="00906A9A"/>
    <w:rsid w:val="00914B21"/>
    <w:rsid w:val="00914CDD"/>
    <w:rsid w:val="00922457"/>
    <w:rsid w:val="009366FD"/>
    <w:rsid w:val="00944CEA"/>
    <w:rsid w:val="00953F61"/>
    <w:rsid w:val="00987A0B"/>
    <w:rsid w:val="009B0A18"/>
    <w:rsid w:val="009B3493"/>
    <w:rsid w:val="009C1B6C"/>
    <w:rsid w:val="009C1CAB"/>
    <w:rsid w:val="009D0133"/>
    <w:rsid w:val="009E3DB7"/>
    <w:rsid w:val="009E5063"/>
    <w:rsid w:val="009F20DA"/>
    <w:rsid w:val="009F24DC"/>
    <w:rsid w:val="009F2D93"/>
    <w:rsid w:val="009F54F2"/>
    <w:rsid w:val="009F6087"/>
    <w:rsid w:val="00A14C1C"/>
    <w:rsid w:val="00A17BEA"/>
    <w:rsid w:val="00A316C9"/>
    <w:rsid w:val="00A42238"/>
    <w:rsid w:val="00A448D2"/>
    <w:rsid w:val="00A461D9"/>
    <w:rsid w:val="00A90297"/>
    <w:rsid w:val="00A9243C"/>
    <w:rsid w:val="00A93065"/>
    <w:rsid w:val="00AA2E73"/>
    <w:rsid w:val="00AC0A67"/>
    <w:rsid w:val="00AC0D3E"/>
    <w:rsid w:val="00AD4009"/>
    <w:rsid w:val="00AE467A"/>
    <w:rsid w:val="00B01671"/>
    <w:rsid w:val="00B02C9F"/>
    <w:rsid w:val="00B1188E"/>
    <w:rsid w:val="00B13D47"/>
    <w:rsid w:val="00B3722D"/>
    <w:rsid w:val="00B71A0E"/>
    <w:rsid w:val="00B8306C"/>
    <w:rsid w:val="00B853B6"/>
    <w:rsid w:val="00B93343"/>
    <w:rsid w:val="00BA48C8"/>
    <w:rsid w:val="00BE15BB"/>
    <w:rsid w:val="00C031C3"/>
    <w:rsid w:val="00C03A21"/>
    <w:rsid w:val="00C04D65"/>
    <w:rsid w:val="00C10D36"/>
    <w:rsid w:val="00C132FE"/>
    <w:rsid w:val="00C1419D"/>
    <w:rsid w:val="00C216A4"/>
    <w:rsid w:val="00C27E72"/>
    <w:rsid w:val="00C42331"/>
    <w:rsid w:val="00C46EAA"/>
    <w:rsid w:val="00C46F7B"/>
    <w:rsid w:val="00C5337A"/>
    <w:rsid w:val="00C9103E"/>
    <w:rsid w:val="00C9405F"/>
    <w:rsid w:val="00CB1727"/>
    <w:rsid w:val="00CB1881"/>
    <w:rsid w:val="00CF6D54"/>
    <w:rsid w:val="00CF760E"/>
    <w:rsid w:val="00D0763A"/>
    <w:rsid w:val="00D13E1E"/>
    <w:rsid w:val="00D1450B"/>
    <w:rsid w:val="00D518D9"/>
    <w:rsid w:val="00D542B4"/>
    <w:rsid w:val="00D616A3"/>
    <w:rsid w:val="00D719D5"/>
    <w:rsid w:val="00D734BD"/>
    <w:rsid w:val="00D80CF1"/>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B7CC1"/>
    <w:rsid w:val="00EF1059"/>
    <w:rsid w:val="00F03368"/>
    <w:rsid w:val="00F31ED8"/>
    <w:rsid w:val="00F34D5C"/>
    <w:rsid w:val="00F53A12"/>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4B34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735</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2023-03-29T07:42:00Z</dcterms:created>
  <dcterms:modified xsi:type="dcterms:W3CDTF">2023-04-06T06:49:00Z</dcterms:modified>
</cp:coreProperties>
</file>